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A27FB3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A27FB3">
        <w:rPr>
          <w:rFonts w:ascii="Times New Roman" w:hAnsi="Times New Roman" w:cs="Times New Roman"/>
          <w:sz w:val="28"/>
          <w:szCs w:val="28"/>
        </w:rPr>
        <w:t xml:space="preserve"> района разъясняет: «</w:t>
      </w:r>
      <w:r w:rsidRPr="00A27FB3">
        <w:rPr>
          <w:rFonts w:ascii="Times New Roman" w:hAnsi="Times New Roman" w:cs="Times New Roman"/>
          <w:sz w:val="28"/>
          <w:szCs w:val="28"/>
        </w:rPr>
        <w:t>Как оформить социальный контракт</w:t>
      </w:r>
      <w:r w:rsidRPr="00A27FB3">
        <w:rPr>
          <w:rFonts w:ascii="Times New Roman" w:hAnsi="Times New Roman" w:cs="Times New Roman"/>
          <w:sz w:val="28"/>
          <w:szCs w:val="28"/>
        </w:rPr>
        <w:t>?».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Если ваши доходы ниже прожиточного минимума, вы можете заключить социальный контракт.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 xml:space="preserve">На что предоставляются </w:t>
      </w:r>
      <w:proofErr w:type="gramStart"/>
      <w:r w:rsidRPr="00A27FB3">
        <w:rPr>
          <w:rFonts w:ascii="Times New Roman" w:hAnsi="Times New Roman" w:cs="Times New Roman"/>
          <w:sz w:val="28"/>
          <w:szCs w:val="28"/>
        </w:rPr>
        <w:t>деньги?:</w:t>
      </w:r>
      <w:proofErr w:type="gramEnd"/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Открытие своего дела — до 350 тыс. рублей.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Также выделяется до 30 тыс. рублей на трёхмесячные курсы.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Поиск работы и переобучение — до 30 тыс. рублей.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 xml:space="preserve">Вы получите выплаты в размере одного прожиточного минимума при заключении </w:t>
      </w:r>
      <w:proofErr w:type="spellStart"/>
      <w:r w:rsidRPr="00A27FB3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Pr="00A27FB3">
        <w:rPr>
          <w:rFonts w:ascii="Times New Roman" w:hAnsi="Times New Roman" w:cs="Times New Roman"/>
          <w:sz w:val="28"/>
          <w:szCs w:val="28"/>
        </w:rPr>
        <w:t xml:space="preserve"> и в течение трёх месяцев после трудоустройства, стипендию — 50% от прожиточного минимума — и стажировку, оплачиваемую на уровне МРОТ.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Развитие подсобного хозяйства — до 200 тыс. рублей.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На обучение предусмотрено до 30 тыс. рублей.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Преодоление сложной жизненной ситуации — размер выплаты зависит от региона (в Краснодарском крае не более 16 170 руб. ежемесячно не более чем на 6 месяцев).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Потратить деньги можно на лечение, продукты или оплату услуг ЖКХ.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Как оформить социальный контракт?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Заявление может быть подано на «</w:t>
      </w:r>
      <w:proofErr w:type="spellStart"/>
      <w:r w:rsidRPr="00A27FB3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A27FB3">
        <w:rPr>
          <w:rFonts w:ascii="Times New Roman" w:hAnsi="Times New Roman" w:cs="Times New Roman"/>
          <w:sz w:val="28"/>
          <w:szCs w:val="28"/>
        </w:rPr>
        <w:t>», лично в МФЦ или территориальном органе соцзащиты.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 xml:space="preserve">При рассмотрении заявки не учитывается имущество семьи, только доходы за три месяца. 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Например, если вы отправили заявление в апреле 2024 года, то учтут период с декабря 2023-го по февраль 2024-го. Правило нулевого дохода не применяется.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A27FB3" w:rsidRDefault="00A27FB3" w:rsidP="00A27F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>15.05.2024</w:t>
      </w:r>
    </w:p>
    <w:p w:rsidR="00A27FB3" w:rsidRPr="00A27FB3" w:rsidRDefault="00A27FB3" w:rsidP="00A2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B3" w:rsidRPr="00A27FB3" w:rsidRDefault="00A27FB3" w:rsidP="00A27F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FB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27FB3">
        <w:rPr>
          <w:rFonts w:ascii="Times New Roman" w:hAnsi="Times New Roman" w:cs="Times New Roman"/>
          <w:sz w:val="28"/>
          <w:szCs w:val="28"/>
        </w:rPr>
        <w:t xml:space="preserve">. прокурора </w:t>
      </w:r>
      <w:proofErr w:type="spellStart"/>
      <w:r w:rsidRPr="00A27FB3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A27FB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7FB3" w:rsidRPr="00A27FB3" w:rsidRDefault="00A27FB3" w:rsidP="00A27F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B3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A27FB3">
        <w:rPr>
          <w:rFonts w:ascii="Times New Roman" w:hAnsi="Times New Roman" w:cs="Times New Roman"/>
          <w:sz w:val="28"/>
          <w:szCs w:val="28"/>
        </w:rPr>
        <w:t xml:space="preserve">     В.А. Дубровин</w:t>
      </w:r>
    </w:p>
    <w:sectPr w:rsidR="00A27FB3" w:rsidRPr="00A2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36"/>
    <w:rsid w:val="003A4736"/>
    <w:rsid w:val="00781754"/>
    <w:rsid w:val="00A27FB3"/>
    <w:rsid w:val="00B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DFD9"/>
  <w15:chartTrackingRefBased/>
  <w15:docId w15:val="{40C0398C-9B9F-42D5-8978-E54DCF49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2024-06-28T12:13:00Z</dcterms:created>
  <dcterms:modified xsi:type="dcterms:W3CDTF">2024-06-28T12:15:00Z</dcterms:modified>
</cp:coreProperties>
</file>