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683" w:rsidRPr="00391683" w:rsidRDefault="001A45CB" w:rsidP="003916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  <w:r w:rsidR="0070049E">
        <w:rPr>
          <w:rFonts w:ascii="Times New Roman" w:hAnsi="Times New Roman" w:cs="Times New Roman"/>
          <w:sz w:val="28"/>
          <w:szCs w:val="28"/>
        </w:rPr>
        <w:t xml:space="preserve">, что </w:t>
      </w:r>
      <w:r w:rsidR="00391683">
        <w:rPr>
          <w:rFonts w:ascii="Times New Roman" w:hAnsi="Times New Roman" w:cs="Times New Roman"/>
          <w:sz w:val="28"/>
          <w:szCs w:val="28"/>
        </w:rPr>
        <w:t>У</w:t>
      </w:r>
      <w:r w:rsidR="00391683" w:rsidRPr="00391683">
        <w:rPr>
          <w:rFonts w:ascii="Times New Roman" w:hAnsi="Times New Roman" w:cs="Times New Roman"/>
          <w:sz w:val="28"/>
          <w:szCs w:val="28"/>
        </w:rPr>
        <w:t>казом Президента Российской Федерации от 14.11.2024</w:t>
      </w:r>
      <w:r w:rsidR="00391683">
        <w:rPr>
          <w:rFonts w:ascii="Times New Roman" w:hAnsi="Times New Roman" w:cs="Times New Roman"/>
          <w:sz w:val="28"/>
          <w:szCs w:val="28"/>
        </w:rPr>
        <w:t xml:space="preserve"> </w:t>
      </w:r>
      <w:r w:rsidR="00391683" w:rsidRPr="00391683">
        <w:rPr>
          <w:rFonts w:ascii="Times New Roman" w:hAnsi="Times New Roman" w:cs="Times New Roman"/>
          <w:sz w:val="28"/>
          <w:szCs w:val="28"/>
        </w:rPr>
        <w:t xml:space="preserve">№ 968 </w:t>
      </w:r>
      <w:r w:rsidR="00391683">
        <w:rPr>
          <w:rFonts w:ascii="Times New Roman" w:hAnsi="Times New Roman" w:cs="Times New Roman"/>
          <w:sz w:val="28"/>
          <w:szCs w:val="28"/>
        </w:rPr>
        <w:t>«</w:t>
      </w:r>
      <w:r w:rsidR="00391683" w:rsidRPr="00391683">
        <w:rPr>
          <w:rFonts w:ascii="Times New Roman" w:hAnsi="Times New Roman" w:cs="Times New Roman"/>
          <w:sz w:val="28"/>
          <w:szCs w:val="28"/>
        </w:rPr>
        <w:t>О дополнительных социальных гарантиях отдельным категориям лиц</w:t>
      </w:r>
      <w:r w:rsidR="00391683">
        <w:rPr>
          <w:rFonts w:ascii="Times New Roman" w:hAnsi="Times New Roman" w:cs="Times New Roman"/>
          <w:sz w:val="28"/>
          <w:szCs w:val="28"/>
        </w:rPr>
        <w:t>»</w:t>
      </w:r>
      <w:r w:rsidR="00391683" w:rsidRPr="00391683">
        <w:rPr>
          <w:rFonts w:ascii="Times New Roman" w:hAnsi="Times New Roman" w:cs="Times New Roman"/>
          <w:sz w:val="28"/>
          <w:szCs w:val="28"/>
        </w:rPr>
        <w:t xml:space="preserve"> установлено, что, в случае если увечье (ранение, травма, контузия), полученное лицом, которому в соответствии с указом Президента Российской Федерации установлена единовременная выплата при получении увечья (ранения, травмы, контузии), повлекло за собой наступление инвалидности, такому лицу осуществляется единовременная выплата в размере 4 млн. рублей с учетом единовременной выплаты, произведенной при получении этого увечья (ранения, травмы, контузии).</w:t>
      </w:r>
    </w:p>
    <w:p w:rsidR="00242E2B" w:rsidRDefault="00391683" w:rsidP="003916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683">
        <w:rPr>
          <w:rFonts w:ascii="Times New Roman" w:hAnsi="Times New Roman" w:cs="Times New Roman"/>
          <w:sz w:val="28"/>
          <w:szCs w:val="28"/>
        </w:rPr>
        <w:t xml:space="preserve">Если увечье (ранение, травма, контузия), повлекшее за собой наступление инвалидности, получено до даты вступления в силу данного Указа, установленная им единовременная выплата производится Государственным фондом поддержки участников специальной военной операции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1683">
        <w:rPr>
          <w:rFonts w:ascii="Times New Roman" w:hAnsi="Times New Roman" w:cs="Times New Roman"/>
          <w:sz w:val="28"/>
          <w:szCs w:val="28"/>
        </w:rPr>
        <w:t>Защитники Отечества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1683">
        <w:rPr>
          <w:rFonts w:ascii="Times New Roman" w:hAnsi="Times New Roman" w:cs="Times New Roman"/>
          <w:sz w:val="28"/>
          <w:szCs w:val="28"/>
        </w:rPr>
        <w:t>. Указом Президента Российской Федерации от 04.12.2024 № 1023 внесены соответствующие дополнения в полномочия Фонда.</w:t>
      </w:r>
    </w:p>
    <w:p w:rsidR="00391683" w:rsidRDefault="00391683" w:rsidP="0014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1683" w:rsidRDefault="00391683" w:rsidP="0014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9D8" w:rsidRDefault="00242E2B" w:rsidP="0014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1683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1479D8" w:rsidRPr="001A45CB">
        <w:rPr>
          <w:rFonts w:ascii="Times New Roman" w:hAnsi="Times New Roman" w:cs="Times New Roman"/>
          <w:sz w:val="28"/>
          <w:szCs w:val="28"/>
        </w:rPr>
        <w:t>.</w:t>
      </w:r>
      <w:r w:rsidR="0070049E">
        <w:rPr>
          <w:rFonts w:ascii="Times New Roman" w:hAnsi="Times New Roman" w:cs="Times New Roman"/>
          <w:sz w:val="28"/>
          <w:szCs w:val="28"/>
        </w:rPr>
        <w:t>12</w:t>
      </w:r>
      <w:r w:rsidR="001479D8" w:rsidRPr="001A45CB">
        <w:rPr>
          <w:rFonts w:ascii="Times New Roman" w:hAnsi="Times New Roman" w:cs="Times New Roman"/>
          <w:sz w:val="28"/>
          <w:szCs w:val="28"/>
        </w:rPr>
        <w:t>.2024</w:t>
      </w:r>
    </w:p>
    <w:p w:rsidR="001479D8" w:rsidRPr="001A45CB" w:rsidRDefault="001479D8" w:rsidP="001A45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5CB" w:rsidRPr="001A45CB" w:rsidRDefault="0070049E" w:rsidP="0070049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45CB" w:rsidRPr="001A45CB">
        <w:rPr>
          <w:rFonts w:ascii="Times New Roman" w:hAnsi="Times New Roman" w:cs="Times New Roman"/>
          <w:sz w:val="28"/>
          <w:szCs w:val="28"/>
        </w:rPr>
        <w:t xml:space="preserve">рокурор </w:t>
      </w:r>
      <w:proofErr w:type="spellStart"/>
      <w:r w:rsidR="001A45CB" w:rsidRPr="001A45CB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1A45CB" w:rsidRPr="001A45C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A45CB" w:rsidRPr="001A45CB" w:rsidRDefault="001A45CB" w:rsidP="0070049E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5CB" w:rsidRPr="001A45CB" w:rsidRDefault="0070049E" w:rsidP="0070049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</w:t>
      </w:r>
      <w:r w:rsidR="001A45CB" w:rsidRPr="001A45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A45CB">
        <w:rPr>
          <w:rFonts w:ascii="Times New Roman" w:hAnsi="Times New Roman" w:cs="Times New Roman"/>
          <w:sz w:val="28"/>
          <w:szCs w:val="28"/>
        </w:rPr>
        <w:t xml:space="preserve"> </w:t>
      </w:r>
      <w:r w:rsidR="001A45CB" w:rsidRPr="001A45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1A45CB" w:rsidRPr="001A45CB">
        <w:rPr>
          <w:rFonts w:ascii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hAnsi="Times New Roman" w:cs="Times New Roman"/>
          <w:sz w:val="28"/>
          <w:szCs w:val="28"/>
        </w:rPr>
        <w:t>Лазарев</w:t>
      </w:r>
    </w:p>
    <w:p w:rsidR="001E6021" w:rsidRPr="001A45CB" w:rsidRDefault="001E6021" w:rsidP="001A45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E58" w:rsidRPr="001A45CB" w:rsidRDefault="00391683" w:rsidP="001A45CB">
      <w:pPr>
        <w:spacing w:after="0" w:line="240" w:lineRule="auto"/>
        <w:ind w:firstLine="709"/>
        <w:contextualSpacing/>
        <w:rPr>
          <w:sz w:val="28"/>
          <w:szCs w:val="28"/>
        </w:rPr>
      </w:pPr>
    </w:p>
    <w:sectPr w:rsidR="000B0E58" w:rsidRPr="001A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C9"/>
    <w:rsid w:val="001479D8"/>
    <w:rsid w:val="001A45CB"/>
    <w:rsid w:val="001E6021"/>
    <w:rsid w:val="00242E2B"/>
    <w:rsid w:val="002B7B63"/>
    <w:rsid w:val="00391683"/>
    <w:rsid w:val="006320C9"/>
    <w:rsid w:val="0070049E"/>
    <w:rsid w:val="00781754"/>
    <w:rsid w:val="00B51376"/>
    <w:rsid w:val="00C6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3FBD"/>
  <w15:chartTrackingRefBased/>
  <w15:docId w15:val="{2B4FC6A8-6278-439A-A3C7-556D6590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Шныров Федор Валерьевич</dc:creator>
  <cp:keywords/>
  <dc:description/>
  <cp:lastModifiedBy>Шныров Федор Валерьевич</cp:lastModifiedBy>
  <cp:revision>2</cp:revision>
  <dcterms:created xsi:type="dcterms:W3CDTF">2024-12-26T09:23:00Z</dcterms:created>
  <dcterms:modified xsi:type="dcterms:W3CDTF">2024-12-26T09:23:00Z</dcterms:modified>
</cp:coreProperties>
</file>