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096" w:rsidRPr="00FE7096" w:rsidRDefault="00F32C41" w:rsidP="00FE7096">
      <w:pPr>
        <w:pStyle w:val="a5"/>
        <w:jc w:val="righ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</w:p>
    <w:p w:rsidR="00B27009" w:rsidRPr="00B27009" w:rsidRDefault="00B27009" w:rsidP="00B27009">
      <w:pPr>
        <w:pStyle w:val="a5"/>
        <w:rPr>
          <w:sz w:val="24"/>
          <w:szCs w:val="24"/>
        </w:rPr>
      </w:pPr>
      <w:r w:rsidRPr="00B27009">
        <w:rPr>
          <w:sz w:val="24"/>
          <w:szCs w:val="24"/>
        </w:rPr>
        <w:t>ИВАНОВСКАЯ ОБЛАСТЬ</w:t>
      </w:r>
    </w:p>
    <w:p w:rsidR="00B27009" w:rsidRPr="00B27009" w:rsidRDefault="00B27009" w:rsidP="00B27009">
      <w:pPr>
        <w:pStyle w:val="a5"/>
        <w:rPr>
          <w:sz w:val="24"/>
          <w:szCs w:val="24"/>
        </w:rPr>
      </w:pPr>
      <w:r w:rsidRPr="00B27009">
        <w:rPr>
          <w:sz w:val="24"/>
          <w:szCs w:val="24"/>
        </w:rPr>
        <w:t>ЛУХСКИЙ МУНИЦИПАЛЬНЫЙ РАЙОН</w:t>
      </w:r>
    </w:p>
    <w:p w:rsidR="00B27009" w:rsidRPr="00B27009" w:rsidRDefault="00B27009" w:rsidP="00B27009">
      <w:pPr>
        <w:spacing w:line="288" w:lineRule="auto"/>
        <w:jc w:val="center"/>
        <w:rPr>
          <w:b/>
        </w:rPr>
      </w:pPr>
      <w:r w:rsidRPr="00B27009">
        <w:rPr>
          <w:b/>
        </w:rPr>
        <w:t>СОВЕТ ПОРЗДНЕВСКОГО СЕЛЬСКОГО ПОСЕЛЕНИЯ</w:t>
      </w:r>
    </w:p>
    <w:p w:rsidR="004565FB" w:rsidRPr="00B27009" w:rsidRDefault="004565FB" w:rsidP="004565FB">
      <w:pPr>
        <w:jc w:val="center"/>
        <w:rPr>
          <w:b/>
        </w:rPr>
      </w:pPr>
    </w:p>
    <w:p w:rsidR="00AE5723" w:rsidRPr="00B27009" w:rsidRDefault="004565FB" w:rsidP="004565FB">
      <w:pPr>
        <w:jc w:val="center"/>
        <w:rPr>
          <w:b/>
        </w:rPr>
      </w:pPr>
      <w:r w:rsidRPr="00B27009">
        <w:rPr>
          <w:b/>
        </w:rPr>
        <w:t>РЕШЕНИЕ</w:t>
      </w:r>
    </w:p>
    <w:p w:rsidR="004565FB" w:rsidRPr="00B27009" w:rsidRDefault="004565FB" w:rsidP="004565FB">
      <w:pPr>
        <w:jc w:val="center"/>
        <w:rPr>
          <w:b/>
        </w:rPr>
      </w:pPr>
    </w:p>
    <w:p w:rsidR="004565FB" w:rsidRPr="00B27009" w:rsidRDefault="00081300" w:rsidP="004565FB">
      <w:pPr>
        <w:jc w:val="both"/>
        <w:rPr>
          <w:b/>
        </w:rPr>
      </w:pPr>
      <w:r>
        <w:rPr>
          <w:b/>
        </w:rPr>
        <w:t xml:space="preserve">                 </w:t>
      </w:r>
      <w:r w:rsidR="00315AD0">
        <w:rPr>
          <w:b/>
        </w:rPr>
        <w:t xml:space="preserve"> </w:t>
      </w:r>
      <w:r w:rsidR="00260C14">
        <w:rPr>
          <w:b/>
        </w:rPr>
        <w:t>2</w:t>
      </w:r>
      <w:r w:rsidR="00673739">
        <w:rPr>
          <w:b/>
        </w:rPr>
        <w:t>9.12</w:t>
      </w:r>
      <w:r w:rsidR="00EB180B" w:rsidRPr="00B27009">
        <w:rPr>
          <w:b/>
        </w:rPr>
        <w:t>.202</w:t>
      </w:r>
      <w:r w:rsidR="00FE7096">
        <w:rPr>
          <w:b/>
        </w:rPr>
        <w:t>3</w:t>
      </w:r>
      <w:r w:rsidR="00EB180B" w:rsidRPr="00B27009">
        <w:rPr>
          <w:b/>
        </w:rPr>
        <w:t xml:space="preserve">                                                                                             №</w:t>
      </w:r>
      <w:r w:rsidR="00673739">
        <w:rPr>
          <w:b/>
        </w:rPr>
        <w:t>32</w:t>
      </w:r>
      <w:r w:rsidR="00FE7096">
        <w:rPr>
          <w:b/>
        </w:rPr>
        <w:t xml:space="preserve"> </w:t>
      </w:r>
      <w:r w:rsidR="00315AD0">
        <w:rPr>
          <w:b/>
        </w:rPr>
        <w:t xml:space="preserve"> </w:t>
      </w:r>
    </w:p>
    <w:p w:rsidR="004565FB" w:rsidRPr="00B27009" w:rsidRDefault="004565FB" w:rsidP="004565FB">
      <w:pPr>
        <w:jc w:val="both"/>
        <w:rPr>
          <w:b/>
        </w:rPr>
      </w:pPr>
    </w:p>
    <w:p w:rsidR="00FE5941" w:rsidRDefault="00FE5941" w:rsidP="00FE5941">
      <w:pPr>
        <w:jc w:val="center"/>
      </w:pPr>
      <w:r>
        <w:rPr>
          <w:b/>
        </w:rPr>
        <w:t xml:space="preserve">О передаче Контрольно-счетному органу Лухского муниципального района </w:t>
      </w:r>
    </w:p>
    <w:p w:rsidR="00FE5941" w:rsidRDefault="00FE5941" w:rsidP="00FE5941">
      <w:pPr>
        <w:jc w:val="center"/>
      </w:pPr>
      <w:r>
        <w:rPr>
          <w:b/>
        </w:rPr>
        <w:t xml:space="preserve">полномочий </w:t>
      </w:r>
      <w:r>
        <w:rPr>
          <w:b/>
          <w:color w:val="000000"/>
        </w:rPr>
        <w:t xml:space="preserve"> </w:t>
      </w:r>
      <w:r>
        <w:rPr>
          <w:b/>
        </w:rPr>
        <w:t xml:space="preserve">Контрольно-счетной </w:t>
      </w:r>
      <w:r>
        <w:rPr>
          <w:rStyle w:val="a8"/>
          <w:b/>
        </w:rPr>
        <w:t xml:space="preserve"> </w:t>
      </w:r>
      <w:r>
        <w:rPr>
          <w:b/>
          <w:bCs/>
          <w:color w:val="000000"/>
        </w:rPr>
        <w:t xml:space="preserve">комиссии Порздневского сельского поселения Лухского муниципального района  </w:t>
      </w:r>
    </w:p>
    <w:p w:rsidR="00FE5941" w:rsidRDefault="00FE5941" w:rsidP="00FE5941">
      <w:pPr>
        <w:rPr>
          <w:b/>
        </w:rPr>
      </w:pPr>
    </w:p>
    <w:p w:rsidR="00FE5941" w:rsidRDefault="00FE5941" w:rsidP="00FE5941">
      <w:pPr>
        <w:ind w:firstLine="709"/>
        <w:jc w:val="both"/>
      </w:pPr>
      <w: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Уставом Порздневского сельского поселения, </w:t>
      </w:r>
      <w:r>
        <w:rPr>
          <w:bCs/>
        </w:rPr>
        <w:t xml:space="preserve">в целях </w:t>
      </w:r>
      <w:r>
        <w:t>наиболее эффективного</w:t>
      </w:r>
      <w:r>
        <w:rPr>
          <w:bCs/>
        </w:rPr>
        <w:t xml:space="preserve"> осуществления внешнего муниципального финансового контроля, </w:t>
      </w:r>
      <w:r>
        <w:t xml:space="preserve">Совет Порздневского сельского поселения </w:t>
      </w:r>
    </w:p>
    <w:p w:rsidR="00FE5941" w:rsidRDefault="00FE5941" w:rsidP="00FE5941">
      <w:pPr>
        <w:ind w:firstLine="709"/>
        <w:jc w:val="both"/>
      </w:pPr>
      <w:r>
        <w:t xml:space="preserve">                                                                РЕШИЛ:</w:t>
      </w:r>
    </w:p>
    <w:p w:rsidR="00FE5941" w:rsidRDefault="00FE5941" w:rsidP="00FE5941">
      <w:pPr>
        <w:tabs>
          <w:tab w:val="left" w:pos="1920"/>
        </w:tabs>
        <w:jc w:val="both"/>
      </w:pPr>
      <w:r>
        <w:t xml:space="preserve">          1. Передать с 1 </w:t>
      </w:r>
      <w:r w:rsidR="00315AD0">
        <w:t>января</w:t>
      </w:r>
      <w:r>
        <w:t xml:space="preserve"> 202</w:t>
      </w:r>
      <w:r w:rsidR="00315AD0">
        <w:t>4</w:t>
      </w:r>
      <w:r>
        <w:t xml:space="preserve"> года по 31 декабря 202</w:t>
      </w:r>
      <w:r w:rsidR="00315AD0">
        <w:t>4</w:t>
      </w:r>
      <w:r>
        <w:t xml:space="preserve"> года Контрольно-счетному органу Лухского муниципального района полномочия </w:t>
      </w:r>
      <w:r>
        <w:rPr>
          <w:color w:val="000000"/>
        </w:rPr>
        <w:t xml:space="preserve">Контрольно-счётной комиссии </w:t>
      </w:r>
      <w:r>
        <w:t xml:space="preserve">Порздневского </w:t>
      </w:r>
      <w:r>
        <w:rPr>
          <w:color w:val="000000"/>
        </w:rPr>
        <w:t>сельского поселения</w:t>
      </w:r>
      <w:r>
        <w:t xml:space="preserve"> по осуществлению внешнего муниципального финансового контроля, в т.ч.: </w:t>
      </w:r>
    </w:p>
    <w:p w:rsidR="00FE5941" w:rsidRDefault="00FE5941" w:rsidP="00FE5941">
      <w:pPr>
        <w:tabs>
          <w:tab w:val="left" w:pos="1140"/>
          <w:tab w:val="left" w:pos="1920"/>
        </w:tabs>
        <w:jc w:val="both"/>
      </w:pPr>
      <w:r>
        <w:t xml:space="preserve">      1) организация и осуществление контроля за законностью и эффективностью использования средств местного бюджета, а также иных сре</w:t>
      </w:r>
      <w:proofErr w:type="gramStart"/>
      <w:r>
        <w:t>дств в сл</w:t>
      </w:r>
      <w:proofErr w:type="gramEnd"/>
      <w:r>
        <w:t>учаях, предусмотренных законодательством Российской Федерации;</w:t>
      </w:r>
    </w:p>
    <w:p w:rsidR="00FE5941" w:rsidRDefault="00FE5941" w:rsidP="00FE5941">
      <w:pPr>
        <w:tabs>
          <w:tab w:val="left" w:pos="1140"/>
          <w:tab w:val="left" w:pos="1185"/>
          <w:tab w:val="left" w:pos="1920"/>
        </w:tabs>
        <w:jc w:val="both"/>
      </w:pPr>
      <w:r>
        <w:t xml:space="preserve">      2) экспертиза проектов местного бюджета, проверка и анализ обоснованности его показателей;</w:t>
      </w:r>
    </w:p>
    <w:p w:rsidR="00FE5941" w:rsidRDefault="00FE5941" w:rsidP="00FE5941">
      <w:pPr>
        <w:tabs>
          <w:tab w:val="left" w:pos="1140"/>
          <w:tab w:val="left" w:pos="1920"/>
        </w:tabs>
        <w:jc w:val="both"/>
      </w:pPr>
      <w:r>
        <w:t xml:space="preserve">       3) внешняя проверка годового отчета об исполнении местного бюджета;</w:t>
      </w:r>
    </w:p>
    <w:p w:rsidR="00FE5941" w:rsidRDefault="00FE5941" w:rsidP="00FE5941">
      <w:pPr>
        <w:tabs>
          <w:tab w:val="left" w:pos="1140"/>
          <w:tab w:val="left" w:pos="1920"/>
        </w:tabs>
        <w:jc w:val="both"/>
      </w:pPr>
      <w:r>
        <w:t xml:space="preserve">       4) проведение аудита в сфере закупок товаров, работ и услуг в соответствии </w:t>
      </w:r>
      <w:r w:rsidRPr="00315AD0">
        <w:t>с </w:t>
      </w:r>
      <w:hyperlink r:id="rId5" w:anchor="/document/70353464/entry/98" w:history="1">
        <w:r w:rsidRPr="00315AD0">
          <w:rPr>
            <w:rStyle w:val="a6"/>
            <w:color w:val="auto"/>
            <w:u w:val="none"/>
          </w:rPr>
          <w:t>Федеральным законом</w:t>
        </w:r>
      </w:hyperlink>
      <w:r>
        <w:t> от 5 апреля 2013 года № 44-ФЗ «О контрактной системе в сфере закупок товаров, работ, услуг для обеспечения государственных и муниципальных нужд»;</w:t>
      </w:r>
    </w:p>
    <w:p w:rsidR="00FE5941" w:rsidRDefault="00FE5941" w:rsidP="00FE5941">
      <w:pPr>
        <w:tabs>
          <w:tab w:val="left" w:pos="1140"/>
          <w:tab w:val="left" w:pos="1920"/>
        </w:tabs>
        <w:jc w:val="both"/>
      </w:pPr>
      <w:r>
        <w:t xml:space="preserve">        5) оценка эффективности формирования муниципальной собственности, управления и распоряжения такой собственностью и </w:t>
      </w:r>
      <w:proofErr w:type="gramStart"/>
      <w:r>
        <w:t>контроль за</w:t>
      </w:r>
      <w:proofErr w:type="gramEnd"/>
      <w:r>
        <w:t xml:space="preserve"> соблюдением установленного порядка формирования такой собственности, управления и распоряжения такой собственностью (включая исключительные права на результаты интеллектуальной деятельности);</w:t>
      </w:r>
    </w:p>
    <w:p w:rsidR="00FE5941" w:rsidRDefault="00FE5941" w:rsidP="00FE5941">
      <w:pPr>
        <w:tabs>
          <w:tab w:val="left" w:pos="1140"/>
          <w:tab w:val="left" w:pos="1920"/>
        </w:tabs>
        <w:jc w:val="both"/>
      </w:pPr>
      <w:r>
        <w:t xml:space="preserve">          </w:t>
      </w:r>
      <w:proofErr w:type="gramStart"/>
      <w: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FE5941" w:rsidRDefault="00FE5941" w:rsidP="00FE5941">
      <w:pPr>
        <w:tabs>
          <w:tab w:val="left" w:pos="900"/>
          <w:tab w:val="left" w:pos="1140"/>
          <w:tab w:val="left" w:pos="1185"/>
          <w:tab w:val="left" w:pos="1920"/>
        </w:tabs>
        <w:jc w:val="both"/>
      </w:pPr>
      <w:r>
        <w:t xml:space="preserve">         7) экспертиза проектов муниципальных правовых актов в части, касающейся расходных обязательств муниципального образования, экспертиза проектов муниципальных правовых актов, приводящих к изменению доходов местного бюджета, а также муниципальных программ (проектов муниципальных программ);</w:t>
      </w:r>
    </w:p>
    <w:p w:rsidR="00FE5941" w:rsidRDefault="00FE5941" w:rsidP="00FE5941">
      <w:pPr>
        <w:tabs>
          <w:tab w:val="left" w:pos="567"/>
        </w:tabs>
        <w:jc w:val="both"/>
      </w:pPr>
      <w:r>
        <w:lastRenderedPageBreak/>
        <w:t xml:space="preserve">          8) анализ и мониторинг бюджетного процесса в муниципальном образовании, в том числе подготовка предложений 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FE5941" w:rsidRDefault="00FE5941" w:rsidP="00FE5941">
      <w:pPr>
        <w:tabs>
          <w:tab w:val="left" w:pos="567"/>
          <w:tab w:val="left" w:pos="1140"/>
          <w:tab w:val="left" w:pos="1920"/>
        </w:tabs>
        <w:jc w:val="both"/>
      </w:pPr>
      <w:r>
        <w:t xml:space="preserve">          9) проведение оперативного анализа исполнения и </w:t>
      </w:r>
      <w:proofErr w:type="gramStart"/>
      <w:r>
        <w:t>контроля за</w:t>
      </w:r>
      <w:proofErr w:type="gramEnd"/>
      <w:r>
        <w:t xml:space="preserve"> организацией исполнения местного бюджета в текущем финансовом году, ежеквартальное представление 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FE5941" w:rsidRDefault="00FE5941" w:rsidP="00FE5941">
      <w:pPr>
        <w:tabs>
          <w:tab w:val="left" w:pos="567"/>
          <w:tab w:val="left" w:pos="1140"/>
          <w:tab w:val="left" w:pos="1920"/>
        </w:tabs>
        <w:jc w:val="both"/>
      </w:pPr>
      <w:r>
        <w:t xml:space="preserve">          10) осуществление </w:t>
      </w:r>
      <w:proofErr w:type="gramStart"/>
      <w:r>
        <w:t>контроля за</w:t>
      </w:r>
      <w:proofErr w:type="gramEnd"/>
      <w:r>
        <w:t xml:space="preserve"> состоянием муниципального внутреннего и внешнего долга;</w:t>
      </w:r>
    </w:p>
    <w:p w:rsidR="00FE5941" w:rsidRDefault="00FE5941" w:rsidP="00FE5941">
      <w:pPr>
        <w:tabs>
          <w:tab w:val="left" w:pos="1140"/>
          <w:tab w:val="left" w:pos="1920"/>
        </w:tabs>
        <w:jc w:val="both"/>
      </w:pPr>
      <w:r>
        <w:t xml:space="preserve">          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FE5941" w:rsidRDefault="00FE5941" w:rsidP="00FE5941">
      <w:pPr>
        <w:tabs>
          <w:tab w:val="left" w:pos="1140"/>
          <w:tab w:val="left" w:pos="1920"/>
        </w:tabs>
        <w:jc w:val="both"/>
      </w:pPr>
      <w:r>
        <w:t xml:space="preserve">         12) участие в пределах полномочий в мероприятиях, направленных на  противодействие коррупции;</w:t>
      </w:r>
    </w:p>
    <w:p w:rsidR="00FE5941" w:rsidRDefault="00FE5941" w:rsidP="00FE5941">
      <w:pPr>
        <w:tabs>
          <w:tab w:val="left" w:pos="1140"/>
          <w:tab w:val="left" w:pos="1920"/>
        </w:tabs>
        <w:jc w:val="both"/>
      </w:pPr>
      <w:r>
        <w:t xml:space="preserve">         13) иные полномочия в сфере внешнего муниципального финансового контроля, установленные федеральными законами, законами Ивановской области, Уставом Порздневского сельского поселения и решениями Совета</w:t>
      </w:r>
      <w:r w:rsidRPr="00FE5941">
        <w:t xml:space="preserve"> </w:t>
      </w:r>
      <w:r>
        <w:t>Порздневского сельского поселения.</w:t>
      </w:r>
    </w:p>
    <w:p w:rsidR="00FE5941" w:rsidRDefault="00FE5941" w:rsidP="00FE5941">
      <w:pPr>
        <w:ind w:firstLine="708"/>
        <w:jc w:val="both"/>
      </w:pPr>
      <w:r>
        <w:t xml:space="preserve">2. Поручить  председателю Совета Порздневского сельского поселения Жидковой И.В. заключить с Советом Лухского муниципального района Соглашение о передаче Контрольно-счетному органу Лухского муниципального района полномочий </w:t>
      </w:r>
      <w:r>
        <w:rPr>
          <w:color w:val="000000"/>
        </w:rPr>
        <w:t xml:space="preserve">Контрольно-счётной комиссии </w:t>
      </w:r>
      <w:r>
        <w:t>Порздневского</w:t>
      </w:r>
      <w:r>
        <w:rPr>
          <w:color w:val="000000"/>
        </w:rPr>
        <w:t xml:space="preserve"> сельского поселения</w:t>
      </w:r>
      <w:r>
        <w:t xml:space="preserve"> по осуществлению внешнего муниципального финансового контроля (далее – Соглашение).</w:t>
      </w:r>
    </w:p>
    <w:p w:rsidR="00FE5941" w:rsidRDefault="00FE5941" w:rsidP="00FE5941">
      <w:pPr>
        <w:ind w:firstLine="709"/>
        <w:jc w:val="both"/>
      </w:pPr>
      <w:r>
        <w:t xml:space="preserve">3. Установить, что должностные лица Контрольно-счетного органа Лухского муниципального района при осуществлении полномочий </w:t>
      </w:r>
      <w:r>
        <w:rPr>
          <w:color w:val="000000"/>
        </w:rPr>
        <w:t xml:space="preserve">Контрольно-счётной комиссии </w:t>
      </w:r>
      <w:r w:rsidR="00B703B0">
        <w:t>Порздневского</w:t>
      </w:r>
      <w:r>
        <w:rPr>
          <w:color w:val="000000"/>
        </w:rPr>
        <w:t xml:space="preserve"> сельского поселения</w:t>
      </w:r>
      <w:r>
        <w:t xml:space="preserve"> обладают правами должностных лиц </w:t>
      </w:r>
      <w:r>
        <w:rPr>
          <w:color w:val="000000"/>
        </w:rPr>
        <w:t xml:space="preserve">Контрольно-счётной комиссии </w:t>
      </w:r>
      <w:r w:rsidR="00B703B0">
        <w:t>Порздневского</w:t>
      </w:r>
      <w:r>
        <w:rPr>
          <w:color w:val="000000"/>
        </w:rPr>
        <w:t xml:space="preserve"> сельского поселения</w:t>
      </w:r>
      <w:r>
        <w:t xml:space="preserve">, установленными федеральными законами, законами Ивановской области, Уставом </w:t>
      </w:r>
      <w:r w:rsidR="00B703B0">
        <w:t>Порздневского</w:t>
      </w:r>
      <w:r>
        <w:t xml:space="preserve"> сельского поселения и иными муниципальными правовыми актами </w:t>
      </w:r>
      <w:r w:rsidR="00B703B0">
        <w:t>Порздневского</w:t>
      </w:r>
      <w:r>
        <w:t xml:space="preserve"> сельского поселения.</w:t>
      </w:r>
    </w:p>
    <w:p w:rsidR="00FE5941" w:rsidRDefault="00FE5941" w:rsidP="00FE5941">
      <w:pPr>
        <w:ind w:firstLine="709"/>
        <w:jc w:val="both"/>
      </w:pPr>
      <w:r>
        <w:t xml:space="preserve">4. Установить, что администрация </w:t>
      </w:r>
      <w:r w:rsidR="00B703B0">
        <w:t>Порздневского</w:t>
      </w:r>
      <w:r>
        <w:t xml:space="preserve"> сельского поселения перечисляет в бюджет Лухского муниципального района межбюджетные трансферты на осуществление преданных полномочий в объемах и в сроки, установленные Соглашением.</w:t>
      </w:r>
    </w:p>
    <w:p w:rsidR="00FE5941" w:rsidRDefault="00FE5941" w:rsidP="00FE5941">
      <w:pPr>
        <w:ind w:firstLine="708"/>
        <w:jc w:val="both"/>
      </w:pPr>
      <w:r>
        <w:t>5. Утвердить объем ассигнований на исполнение переданных полномочий по осуществлению внешнего муниципального финансового контроля на 202</w:t>
      </w:r>
      <w:r w:rsidR="00315AD0">
        <w:t>4</w:t>
      </w:r>
      <w:r>
        <w:t xml:space="preserve"> год в сумме </w:t>
      </w:r>
      <w:r w:rsidR="00B703B0">
        <w:t xml:space="preserve"> </w:t>
      </w:r>
      <w:r w:rsidR="00B703B0" w:rsidRPr="00B703B0">
        <w:t xml:space="preserve"> </w:t>
      </w:r>
      <w:r w:rsidR="00315AD0">
        <w:t>107 693</w:t>
      </w:r>
      <w:r w:rsidR="00B703B0" w:rsidRPr="00B703B0">
        <w:t xml:space="preserve"> </w:t>
      </w:r>
      <w:r>
        <w:t>(</w:t>
      </w:r>
      <w:r w:rsidR="00315AD0">
        <w:t>сто семь тысяч шестьсот девяносто три</w:t>
      </w:r>
      <w:r>
        <w:t>) рубл</w:t>
      </w:r>
      <w:r w:rsidR="00B703B0">
        <w:t xml:space="preserve">я </w:t>
      </w:r>
      <w:r w:rsidR="00315AD0">
        <w:t>29</w:t>
      </w:r>
      <w:r w:rsidR="00B703B0">
        <w:t xml:space="preserve"> копеек</w:t>
      </w:r>
      <w:r>
        <w:t>.</w:t>
      </w:r>
    </w:p>
    <w:p w:rsidR="00FE5941" w:rsidRPr="00926F7D" w:rsidRDefault="00FE5941" w:rsidP="00FE5941">
      <w:pPr>
        <w:ind w:firstLine="709"/>
        <w:jc w:val="both"/>
      </w:pPr>
      <w:r w:rsidRPr="00926F7D">
        <w:rPr>
          <w:bCs/>
        </w:rPr>
        <w:t xml:space="preserve">6. Настоящее решение вступает в силу после его официального </w:t>
      </w:r>
      <w:r w:rsidR="00926F7D">
        <w:rPr>
          <w:bCs/>
        </w:rPr>
        <w:t xml:space="preserve"> обнародования </w:t>
      </w:r>
      <w:r w:rsidRPr="00926F7D">
        <w:rPr>
          <w:bCs/>
        </w:rPr>
        <w:t xml:space="preserve">в соответствии с Уставом </w:t>
      </w:r>
      <w:r w:rsidR="00926F7D" w:rsidRPr="00926F7D">
        <w:rPr>
          <w:bCs/>
        </w:rPr>
        <w:t>Порздневского</w:t>
      </w:r>
      <w:r w:rsidRPr="00926F7D">
        <w:rPr>
          <w:bCs/>
        </w:rPr>
        <w:t xml:space="preserve"> сельского поселения и распространяется на правоотношения, возникшие с 01.0</w:t>
      </w:r>
      <w:r w:rsidR="00315AD0">
        <w:rPr>
          <w:bCs/>
        </w:rPr>
        <w:t>1</w:t>
      </w:r>
      <w:r w:rsidRPr="00926F7D">
        <w:rPr>
          <w:bCs/>
        </w:rPr>
        <w:t>.202</w:t>
      </w:r>
      <w:r w:rsidR="00315AD0">
        <w:rPr>
          <w:bCs/>
        </w:rPr>
        <w:t>4</w:t>
      </w:r>
      <w:r w:rsidRPr="00926F7D">
        <w:rPr>
          <w:bCs/>
        </w:rPr>
        <w:t xml:space="preserve"> г.</w:t>
      </w:r>
      <w:r w:rsidR="00926F7D">
        <w:rPr>
          <w:bCs/>
        </w:rPr>
        <w:t xml:space="preserve"> </w:t>
      </w:r>
    </w:p>
    <w:p w:rsidR="00CE5D50" w:rsidRPr="00B27009" w:rsidRDefault="00CE5D50" w:rsidP="004565FB">
      <w:pPr>
        <w:jc w:val="both"/>
      </w:pPr>
    </w:p>
    <w:p w:rsidR="00DC13FE" w:rsidRPr="00B27009" w:rsidRDefault="00DC13FE" w:rsidP="004565FB">
      <w:pPr>
        <w:jc w:val="both"/>
      </w:pPr>
    </w:p>
    <w:p w:rsidR="00DC13FE" w:rsidRPr="00B27009" w:rsidRDefault="00DC13FE" w:rsidP="004565FB">
      <w:pPr>
        <w:jc w:val="both"/>
      </w:pPr>
    </w:p>
    <w:p w:rsidR="004565FB" w:rsidRPr="00B27009" w:rsidRDefault="004565FB" w:rsidP="004565FB">
      <w:pPr>
        <w:jc w:val="both"/>
      </w:pPr>
      <w:r w:rsidRPr="00B27009">
        <w:t>Председатель Совета Порздневского</w:t>
      </w:r>
    </w:p>
    <w:p w:rsidR="004565FB" w:rsidRPr="00B27009" w:rsidRDefault="00A5456E" w:rsidP="004565FB">
      <w:pPr>
        <w:jc w:val="both"/>
      </w:pPr>
      <w:r>
        <w:t>с</w:t>
      </w:r>
      <w:r w:rsidR="004565FB" w:rsidRPr="00B27009">
        <w:t xml:space="preserve">ельского поселения                       </w:t>
      </w:r>
      <w:r>
        <w:t xml:space="preserve">                                                 </w:t>
      </w:r>
      <w:r w:rsidR="004565FB" w:rsidRPr="00B27009">
        <w:t>И.В. Жидкова.</w:t>
      </w:r>
      <w:bookmarkStart w:id="0" w:name="_GoBack"/>
      <w:bookmarkEnd w:id="0"/>
    </w:p>
    <w:p w:rsidR="004565FB" w:rsidRPr="00B27009" w:rsidRDefault="004565FB" w:rsidP="004565FB">
      <w:pPr>
        <w:jc w:val="both"/>
      </w:pPr>
    </w:p>
    <w:p w:rsidR="004565FB" w:rsidRPr="00B27009" w:rsidRDefault="004565FB" w:rsidP="004565FB">
      <w:pPr>
        <w:jc w:val="both"/>
      </w:pPr>
    </w:p>
    <w:p w:rsidR="00A5456E" w:rsidRDefault="00B27009">
      <w:pPr>
        <w:jc w:val="both"/>
      </w:pPr>
      <w:r>
        <w:t xml:space="preserve">Глава Порздневского </w:t>
      </w:r>
    </w:p>
    <w:p w:rsidR="00B27009" w:rsidRPr="00B27009" w:rsidRDefault="00B27009">
      <w:pPr>
        <w:jc w:val="both"/>
      </w:pPr>
      <w:r>
        <w:t xml:space="preserve">сельского поселения </w:t>
      </w:r>
      <w:r w:rsidR="00A5456E">
        <w:t xml:space="preserve">                                                                      С.Б.Костюнин</w:t>
      </w:r>
    </w:p>
    <w:sectPr w:rsidR="00B27009" w:rsidRPr="00B27009" w:rsidSect="005F0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E11D5"/>
    <w:multiLevelType w:val="hybridMultilevel"/>
    <w:tmpl w:val="2D36F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565FB"/>
    <w:rsid w:val="0006485E"/>
    <w:rsid w:val="00081300"/>
    <w:rsid w:val="00201701"/>
    <w:rsid w:val="0023245E"/>
    <w:rsid w:val="00260C14"/>
    <w:rsid w:val="002E5333"/>
    <w:rsid w:val="00315AD0"/>
    <w:rsid w:val="004565FB"/>
    <w:rsid w:val="005D11F5"/>
    <w:rsid w:val="005F0C63"/>
    <w:rsid w:val="00646531"/>
    <w:rsid w:val="00673739"/>
    <w:rsid w:val="007E332B"/>
    <w:rsid w:val="008750A7"/>
    <w:rsid w:val="00926F7D"/>
    <w:rsid w:val="009A665F"/>
    <w:rsid w:val="009E2680"/>
    <w:rsid w:val="00A5456E"/>
    <w:rsid w:val="00B27009"/>
    <w:rsid w:val="00B5340D"/>
    <w:rsid w:val="00B703B0"/>
    <w:rsid w:val="00BC277B"/>
    <w:rsid w:val="00C23014"/>
    <w:rsid w:val="00C23A0A"/>
    <w:rsid w:val="00C45D65"/>
    <w:rsid w:val="00C60A13"/>
    <w:rsid w:val="00CD64B2"/>
    <w:rsid w:val="00CE5D50"/>
    <w:rsid w:val="00D17EFB"/>
    <w:rsid w:val="00DC13FE"/>
    <w:rsid w:val="00E77864"/>
    <w:rsid w:val="00EB180B"/>
    <w:rsid w:val="00F32C41"/>
    <w:rsid w:val="00F51A64"/>
    <w:rsid w:val="00F77EDF"/>
    <w:rsid w:val="00FC18E6"/>
    <w:rsid w:val="00FE5941"/>
    <w:rsid w:val="00FE7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FB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5FB"/>
    <w:pPr>
      <w:ind w:left="720"/>
      <w:contextualSpacing/>
    </w:pPr>
  </w:style>
  <w:style w:type="character" w:customStyle="1" w:styleId="a4">
    <w:name w:val="Подзаголовок Знак"/>
    <w:basedOn w:val="a0"/>
    <w:link w:val="a5"/>
    <w:locked/>
    <w:rsid w:val="00B27009"/>
    <w:rPr>
      <w:b/>
      <w:lang w:eastAsia="ru-RU"/>
    </w:rPr>
  </w:style>
  <w:style w:type="paragraph" w:styleId="a5">
    <w:name w:val="Subtitle"/>
    <w:basedOn w:val="a"/>
    <w:link w:val="a4"/>
    <w:qFormat/>
    <w:rsid w:val="00B27009"/>
    <w:pPr>
      <w:spacing w:line="288" w:lineRule="auto"/>
      <w:jc w:val="center"/>
    </w:pPr>
    <w:rPr>
      <w:rFonts w:eastAsiaTheme="minorHAnsi"/>
      <w:b/>
      <w:sz w:val="28"/>
      <w:szCs w:val="28"/>
    </w:rPr>
  </w:style>
  <w:style w:type="character" w:customStyle="1" w:styleId="1">
    <w:name w:val="Подзаголовок Знак1"/>
    <w:basedOn w:val="a0"/>
    <w:link w:val="a5"/>
    <w:uiPriority w:val="11"/>
    <w:rsid w:val="00B2700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styleId="a6">
    <w:name w:val="Hyperlink"/>
    <w:basedOn w:val="a0"/>
    <w:unhideWhenUsed/>
    <w:rsid w:val="00CE5D50"/>
    <w:rPr>
      <w:color w:val="0000FF"/>
      <w:u w:val="single"/>
    </w:rPr>
  </w:style>
  <w:style w:type="table" w:styleId="a7">
    <w:name w:val="Table Grid"/>
    <w:basedOn w:val="a1"/>
    <w:uiPriority w:val="39"/>
    <w:rsid w:val="00CE5D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Символ сноски"/>
    <w:rsid w:val="00FE594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bileonline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user</dc:creator>
  <cp:lastModifiedBy>admporzdni</cp:lastModifiedBy>
  <cp:revision>13</cp:revision>
  <cp:lastPrinted>2024-01-15T11:45:00Z</cp:lastPrinted>
  <dcterms:created xsi:type="dcterms:W3CDTF">2023-02-13T07:01:00Z</dcterms:created>
  <dcterms:modified xsi:type="dcterms:W3CDTF">2024-01-15T12:08:00Z</dcterms:modified>
</cp:coreProperties>
</file>